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92"/>
        <w:gridCol w:w="1836"/>
        <w:tblGridChange w:id="0">
          <w:tblGrid>
            <w:gridCol w:w="7792"/>
            <w:gridCol w:w="1836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RICHIESTA ESONERO DAL SERVIZIO MENSA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MD-10b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28.10.25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8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A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B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CHIEDONO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concedere l’esonero dalla mensa scolastica e, di conseguenza, di poter prelevare il proprio figlio da scuola alle ore _______ e di riportarlo a scuola entro e non oltre le ore _______ per ☐ l’intero anno scolastico</w:t>
        <w:tab/>
        <w:tab/>
        <w:t xml:space="preserve">☐ per il seguente periodo _____________________________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i seguenti motivi: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 IMPEGNANO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 avvertire tempestivamente il Servizio gestore della mensa.</w:t>
      </w:r>
    </w:p>
    <w:p w:rsidR="00000000" w:rsidDel="00000000" w:rsidP="00000000" w:rsidRDefault="00000000" w:rsidRPr="00000000" w14:paraId="00000013">
      <w:pPr>
        <w:spacing w:after="0" w:line="240" w:lineRule="auto"/>
        <w:ind w:left="709" w:right="329" w:hanging="10.999999999999943"/>
        <w:jc w:val="both"/>
        <w:rPr>
          <w:rFonts w:ascii="Arial" w:cs="Arial" w:eastAsia="Arial" w:hAnsi="Arial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firma (Genitore 1)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firma (Genitore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865"/>
          <w:tab w:val="left" w:leader="none" w:pos="3115"/>
          <w:tab w:val="left" w:leader="none" w:pos="3696"/>
          <w:tab w:val="left" w:leader="none" w:pos="9281"/>
        </w:tabs>
        <w:spacing w:after="0" w:line="48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Nel caso risulti impossibile acquisire il consenso scritto di entrambi genitori, colui il quale appone la propria firma in qualità di esercente la responsabilità genitoriale, consapevole delle conseguenze amministrative e penali per chi rilasci dichiarazioni non corrispondenti a verità, ai sensi del DPR 445/2000, dichiarano di avere effettuata la scelta/richiesta in osservanza delle disposizioni sulle responsabilità genitoriali di cui agli artt. 316, 337ter, 337 quater del codice civile, che richiedono il consenso di entrambi i genitori.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6" w:lineRule="auto"/>
      <w:ind w:left="6046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16"/>
      <w:szCs w:val="16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113F7"/>
    <w:rPr>
      <w:rFonts w:ascii="Arial" w:cs="Arial" w:eastAsia="Arial" w:hAnsi="Arial"/>
      <w:color w:val="000000"/>
      <w:sz w:val="16"/>
      <w:u w:color="000000" w:val="single"/>
      <w:lang w:eastAsia="it-IT"/>
    </w:rPr>
  </w:style>
  <w:style w:type="table" w:styleId="TableGrid" w:customStyle="1">
    <w:name w:val="TableGrid"/>
    <w:rsid w:val="002113F7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FC4AF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nuWxnawzNghQXvOxIxvzcy5NQ==">CgMxLjA4AHIhMW14MHJWLUpGamp4ekhSblZmYUZ6bVZzM2hWcndwYUth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2024-04-12T06:42:00Z</dcterms:created>
  <dc:creator>Jasmine Simioni</dc:creator>
</cp:coreProperties>
</file>